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5CD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50A49" w:rsidRDefault="00750A49" w:rsidP="00750A49">
      <w:pPr>
        <w:pStyle w:val="a5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靖江市司法局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20</w:t>
      </w:r>
      <w:r>
        <w:rPr>
          <w:rFonts w:ascii="Times New Roman" w:eastAsia="方正小标宋_GBK" w:hAnsi="Times New Roman" w:cs="Times New Roman" w:hint="eastAsia"/>
          <w:bCs/>
          <w:color w:val="000000"/>
          <w:sz w:val="44"/>
          <w:szCs w:val="44"/>
        </w:rPr>
        <w:t>20</w:t>
      </w: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年政府信息公开工作</w:t>
      </w:r>
    </w:p>
    <w:p w:rsidR="00750A49" w:rsidRPr="002F419A" w:rsidRDefault="00750A49" w:rsidP="00750A49">
      <w:pPr>
        <w:pStyle w:val="a5"/>
        <w:spacing w:before="0" w:beforeAutospacing="0" w:after="0" w:afterAutospacing="0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/>
          <w:sz w:val="44"/>
          <w:szCs w:val="44"/>
        </w:rPr>
        <w:t>年度报告</w:t>
      </w:r>
    </w:p>
    <w:p w:rsidR="009E55CD" w:rsidRPr="00750A49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9E55CD" w:rsidRDefault="009E55CD" w:rsidP="00750A49">
      <w:pPr>
        <w:widowControl/>
        <w:shd w:val="clear" w:color="auto" w:fill="FFFFFF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9E55CD" w:rsidRPr="00750A49" w:rsidRDefault="00750A49" w:rsidP="00750A49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一、总体情况</w:t>
      </w:r>
    </w:p>
    <w:p w:rsidR="00750A49" w:rsidRPr="00446098" w:rsidRDefault="00750A49" w:rsidP="00750A49">
      <w:pPr>
        <w:pStyle w:val="a5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 w:rsidRPr="00E25DB7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根据《中华人民共和国政府信息公开条例》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、省政府办公厅《关于认真做好2020年政府信息公开年度报告编制发布工作的通知》和《市政府办公室关于认真做好2020年政府信息公开年度报告编制发布工作的通知》要求，现编制靖江市司法局2020年政府信息公开年度报告。</w:t>
      </w:r>
    </w:p>
    <w:p w:rsidR="00750A49" w:rsidRPr="00BF2CAB" w:rsidRDefault="00750A49" w:rsidP="00750A49">
      <w:pPr>
        <w:spacing w:line="55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/>
          <w:color w:val="000000"/>
          <w:sz w:val="32"/>
          <w:szCs w:val="32"/>
        </w:rPr>
        <w:t>年，靖江市司法局坚持以习近平新时代中国特色社会主义思想为指导，</w:t>
      </w:r>
      <w:r>
        <w:rPr>
          <w:rFonts w:eastAsia="仿宋_GB2312"/>
          <w:sz w:val="32"/>
          <w:szCs w:val="32"/>
        </w:rPr>
        <w:t>以群众需求为导向，</w:t>
      </w:r>
      <w:r w:rsidRPr="00C803EA">
        <w:rPr>
          <w:rFonts w:ascii="仿宋_GB2312" w:eastAsia="仿宋_GB2312" w:hint="eastAsia"/>
          <w:color w:val="000000"/>
          <w:sz w:val="32"/>
          <w:szCs w:val="32"/>
        </w:rPr>
        <w:t>聚焦疫情防控、“六稳六保”等中心工作，充分履职，主动靠前，为我市跻身全省高质量发展第一方</w:t>
      </w:r>
      <w:r w:rsidRPr="00446098">
        <w:rPr>
          <w:rFonts w:eastAsia="仿宋_GB2312" w:hint="eastAsia"/>
          <w:color w:val="000000"/>
          <w:sz w:val="32"/>
          <w:szCs w:val="32"/>
        </w:rPr>
        <w:t>阵，争当长三角一体化发展先行市提供坚实法治保障。根据政府信息公开相关要求，市司法局切实加强政府信息公开工作的组织领导，建立健全工作机制，依法推进政府信息公开，认真地完成了政府信息公开各项工作，</w:t>
      </w:r>
      <w:r>
        <w:rPr>
          <w:rFonts w:eastAsia="仿宋_GB2312"/>
          <w:color w:val="000000"/>
          <w:sz w:val="32"/>
          <w:szCs w:val="32"/>
        </w:rPr>
        <w:t>总体情况如下：</w:t>
      </w:r>
    </w:p>
    <w:p w:rsidR="00750A49" w:rsidRDefault="00750A49" w:rsidP="00750A49">
      <w:pPr>
        <w:pStyle w:val="a5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主动公开</w:t>
      </w:r>
    </w:p>
    <w:p w:rsidR="00750A49" w:rsidRPr="002F419A" w:rsidRDefault="00750A49" w:rsidP="00750A4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靖江市司法局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年全年主动公开政府信息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24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条，其中全文</w:t>
      </w:r>
      <w:proofErr w:type="gramStart"/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电子化达</w:t>
      </w:r>
      <w:proofErr w:type="gramEnd"/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100%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。在主动公开的信息中，公告公示类的信息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条，占总体的比例为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4.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17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；部门文件类的信息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条，占总体的比例为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4.17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；计划总结类的信息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条，占总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体的比例为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8.33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；业务类的信息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18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条，占总体的比例为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75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；预决算信息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条，占总体的比例为</w:t>
      </w:r>
      <w:r w:rsidRPr="002F419A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8.33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%</w:t>
      </w:r>
      <w:r w:rsidRPr="002F419A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p w:rsidR="00750A49" w:rsidRDefault="00750A49" w:rsidP="00750A49">
      <w:pPr>
        <w:pStyle w:val="a5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依申请公开办理</w:t>
      </w:r>
    </w:p>
    <w:p w:rsidR="00750A49" w:rsidRDefault="00750A49" w:rsidP="00750A4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靖江市司法局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年共受理信息公开申请</w:t>
      </w:r>
      <w:r w:rsidR="007410AD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件，已于当年答复办结。</w:t>
      </w:r>
    </w:p>
    <w:p w:rsidR="00750A49" w:rsidRDefault="00750A49" w:rsidP="00750A49">
      <w:pPr>
        <w:pStyle w:val="a5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政府信息管理</w:t>
      </w:r>
    </w:p>
    <w:p w:rsidR="00750A49" w:rsidRDefault="00750A49" w:rsidP="00750A4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靖江市司法局严格落实信息公开三级审核制度，所有信息经初审、复审、终审流程后方可发布。如有重大事项或特殊情况，还需请示主要领导审定。</w:t>
      </w:r>
    </w:p>
    <w:p w:rsidR="00750A49" w:rsidRDefault="00750A49" w:rsidP="00750A49">
      <w:pPr>
        <w:pStyle w:val="a5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平台建设</w:t>
      </w:r>
    </w:p>
    <w:p w:rsidR="00750A49" w:rsidRDefault="00750A49" w:rsidP="00750A4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目前，靖江市司法局信息公开的主渠道是靖江市人民政府网站，行政权力类信息通过江苏省政务服务网进行公开，预决算信息通过江苏省预决算公开统一平台进行公开。</w:t>
      </w:r>
    </w:p>
    <w:p w:rsidR="00750A49" w:rsidRDefault="00750A49" w:rsidP="00750A49">
      <w:pPr>
        <w:pStyle w:val="a5"/>
        <w:numPr>
          <w:ilvl w:val="0"/>
          <w:numId w:val="1"/>
        </w:numPr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32"/>
          <w:szCs w:val="32"/>
        </w:rPr>
        <w:t>监督保障</w:t>
      </w:r>
    </w:p>
    <w:p w:rsidR="00750A49" w:rsidRPr="00750A49" w:rsidRDefault="00750A49" w:rsidP="00750A49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根据市委、市政府信息公开工作的要求，靖江市司法局严格按照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谁主管、谁公开、谁负责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的原则，把信息公开的各项任务分解落实到有关科室，明确职责、上下联动、整体推进，切实保障全局信息公开工作的顺利开展，使政府信息公开工作实现常态化、规范化。</w:t>
      </w:r>
    </w:p>
    <w:p w:rsidR="009E55CD" w:rsidRPr="009E55CD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E55CD" w:rsidRPr="009E55CD" w:rsidRDefault="009E55CD" w:rsidP="009E55CD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E55C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9E55CD" w:rsidRPr="009E55CD" w:rsidTr="009E55CD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9E55CD" w:rsidRPr="009E55CD" w:rsidTr="009E55CD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E55CD">
              <w:rPr>
                <w:rFonts w:ascii="宋体" w:eastAsia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E55CD">
              <w:rPr>
                <w:rFonts w:ascii="宋体" w:eastAsia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9E55CD" w:rsidRPr="009E55CD" w:rsidTr="009E55CD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8122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8122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22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9E55CD" w:rsidRPr="009E55CD" w:rsidTr="009E55C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E55CD" w:rsidRPr="009E55CD" w:rsidTr="009E55CD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4635DF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4635DF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9E55CD" w:rsidRPr="009E55CD" w:rsidTr="009E55CD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9E55CD" w:rsidRPr="009E55CD" w:rsidTr="009E55CD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4635DF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4635D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9E55CD" w:rsidRPr="009E55CD" w:rsidTr="009E55CD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9E55CD" w:rsidRPr="009E55CD" w:rsidTr="009E55CD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1225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812250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9E55CD" w:rsidRPr="009E55CD" w:rsidTr="009E55CD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9E55CD" w:rsidRPr="009E55CD" w:rsidTr="009E55CD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5F58A5" w:rsidP="005F58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5F58A5" w:rsidP="005F58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35.2409万元</w:t>
            </w:r>
          </w:p>
        </w:tc>
      </w:tr>
    </w:tbl>
    <w:p w:rsidR="009E55CD" w:rsidRPr="009E55CD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E55CD" w:rsidRPr="009E55CD" w:rsidRDefault="009E55CD" w:rsidP="009E55CD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E55C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9E55CD" w:rsidRPr="009E55CD" w:rsidTr="009E55CD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E55CD" w:rsidRPr="009E55CD" w:rsidTr="009E55C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58A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58A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58A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5F58A5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58A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5F58A5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5F58A5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5F58A5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0F0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FD0F04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C65F4B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C65F4B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9E55CD" w:rsidRPr="009E55CD" w:rsidTr="009E55CD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9E55CD"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0E33C7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E55CD" w:rsidRPr="009E55CD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9E55CD" w:rsidRPr="009E55CD" w:rsidRDefault="009E55CD" w:rsidP="009E55CD">
      <w:pPr>
        <w:widowControl/>
        <w:shd w:val="clear" w:color="auto" w:fill="FFFFFF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9E55CD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9E55CD" w:rsidRPr="009E55CD" w:rsidRDefault="009E55CD" w:rsidP="009E55CD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9E55CD" w:rsidRPr="009E55CD" w:rsidTr="009E55CD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9E55CD" w:rsidRPr="009E55CD" w:rsidTr="009E55CD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9E55CD" w:rsidRPr="009E55CD" w:rsidTr="009E55C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5CD" w:rsidRPr="009E55CD" w:rsidRDefault="009E55CD" w:rsidP="009E55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9E55CD" w:rsidP="009E55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E55C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9E55CD" w:rsidRPr="009E55CD" w:rsidTr="009E55CD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5CD" w:rsidRPr="009E55CD" w:rsidRDefault="000E33C7" w:rsidP="00FD0F0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9E55CD" w:rsidRPr="009E55CD" w:rsidRDefault="009E55CD" w:rsidP="009E55CD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50A49" w:rsidRDefault="00750A49" w:rsidP="00750A49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五、存在的主要问题及改进情况</w:t>
      </w:r>
    </w:p>
    <w:p w:rsidR="00750A49" w:rsidRPr="00F949E2" w:rsidRDefault="00750A49" w:rsidP="00F949E2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我局在政府信息公开工作方面取得了一些新进展，但也存在</w:t>
      </w:r>
      <w:r w:rsidR="00F949E2">
        <w:rPr>
          <w:rFonts w:ascii="Times New Roman" w:eastAsia="仿宋_GB2312" w:hAnsi="Times New Roman" w:cs="Times New Roman" w:hint="eastAsia"/>
          <w:sz w:val="32"/>
          <w:szCs w:val="32"/>
        </w:rPr>
        <w:t>诸如信息公开不及时、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人员专业水平有待提高等问题，下阶段将继续组织开展对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《中华人民共和国政府信息公开条例》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的学习培训，不断提升工作人员专业水平，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确保信息公开工作顺利开展。</w:t>
      </w:r>
    </w:p>
    <w:p w:rsidR="00750A49" w:rsidRDefault="00750A49" w:rsidP="00750A49">
      <w:pPr>
        <w:pStyle w:val="a5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/>
          <w:sz w:val="32"/>
          <w:szCs w:val="32"/>
        </w:rPr>
        <w:t>六、其他需要报告的事项</w:t>
      </w:r>
    </w:p>
    <w:p w:rsidR="00750A49" w:rsidRDefault="00750A49" w:rsidP="00750A49">
      <w:pPr>
        <w:pStyle w:val="a5"/>
        <w:spacing w:before="0" w:beforeAutospacing="0" w:after="0" w:afterAutospacing="0" w:line="52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年，靖江市司法局共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受理人大建议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2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件，其中主办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</w:t>
      </w:r>
      <w:r w:rsidR="005E445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（关于加大综合执法进小区，解决公共管理最后一百米的建议）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；受理政协提案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4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件，其中主办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件</w:t>
      </w:r>
      <w:r w:rsidR="005E4453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（谨防个别律师助“工闹”，妨碍企业正常生产）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，</w:t>
      </w:r>
      <w:r w:rsidR="00597F7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所有人大建议与政协提案均</w:t>
      </w:r>
      <w:r w:rsidR="00A847C5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在规定时间内全部办结完成，人大代表与政协委员对办理情况的反馈均为“满意”。</w:t>
      </w:r>
    </w:p>
    <w:p w:rsidR="004B505D" w:rsidRPr="00A847C5" w:rsidRDefault="004B505D"/>
    <w:sectPr w:rsidR="004B505D" w:rsidRPr="00A847C5" w:rsidSect="004B5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0B5" w:rsidRDefault="00C720B5" w:rsidP="009E55CD">
      <w:r>
        <w:separator/>
      </w:r>
    </w:p>
  </w:endnote>
  <w:endnote w:type="continuationSeparator" w:id="0">
    <w:p w:rsidR="00C720B5" w:rsidRDefault="00C720B5" w:rsidP="009E5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0B5" w:rsidRDefault="00C720B5" w:rsidP="009E55CD">
      <w:r>
        <w:separator/>
      </w:r>
    </w:p>
  </w:footnote>
  <w:footnote w:type="continuationSeparator" w:id="0">
    <w:p w:rsidR="00C720B5" w:rsidRDefault="00C720B5" w:rsidP="009E55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A55B460"/>
    <w:multiLevelType w:val="singleLevel"/>
    <w:tmpl w:val="DA55B46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5CD"/>
    <w:rsid w:val="000E33C7"/>
    <w:rsid w:val="0025040B"/>
    <w:rsid w:val="00264092"/>
    <w:rsid w:val="00367C71"/>
    <w:rsid w:val="004635DF"/>
    <w:rsid w:val="004B505D"/>
    <w:rsid w:val="00597F75"/>
    <w:rsid w:val="005E4453"/>
    <w:rsid w:val="005F58A5"/>
    <w:rsid w:val="006D2458"/>
    <w:rsid w:val="007410AD"/>
    <w:rsid w:val="00750A49"/>
    <w:rsid w:val="00812250"/>
    <w:rsid w:val="00912372"/>
    <w:rsid w:val="009E55CD"/>
    <w:rsid w:val="00A814D9"/>
    <w:rsid w:val="00A847C5"/>
    <w:rsid w:val="00C47F77"/>
    <w:rsid w:val="00C65F4B"/>
    <w:rsid w:val="00C720B5"/>
    <w:rsid w:val="00D51CC4"/>
    <w:rsid w:val="00F949E2"/>
    <w:rsid w:val="00FD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5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5CD"/>
    <w:rPr>
      <w:sz w:val="18"/>
      <w:szCs w:val="18"/>
    </w:rPr>
  </w:style>
  <w:style w:type="paragraph" w:styleId="a5">
    <w:name w:val="Normal (Web)"/>
    <w:basedOn w:val="a"/>
    <w:uiPriority w:val="99"/>
    <w:unhideWhenUsed/>
    <w:rsid w:val="009E55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28</cp:revision>
  <dcterms:created xsi:type="dcterms:W3CDTF">2021-01-08T06:34:00Z</dcterms:created>
  <dcterms:modified xsi:type="dcterms:W3CDTF">2021-01-15T07:11:00Z</dcterms:modified>
</cp:coreProperties>
</file>